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7E65C">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eastAsia="zh-CN"/>
        </w:rPr>
        <w:t>西</w:t>
      </w:r>
      <w:bookmarkStart w:id="0" w:name="_GoBack"/>
      <w:bookmarkEnd w:id="0"/>
      <w:r>
        <w:rPr>
          <w:rFonts w:hint="eastAsia" w:ascii="宋体" w:hAnsi="宋体" w:eastAsia="宋体" w:cs="宋体"/>
          <w:b/>
          <w:bCs/>
          <w:color w:val="auto"/>
          <w:sz w:val="32"/>
          <w:szCs w:val="32"/>
          <w:highlight w:val="none"/>
          <w:lang w:eastAsia="zh-CN"/>
        </w:rPr>
        <w:t>北农林科技大学资源环境学院2026年面向未来农林高等教育的数字化战略设备更新项目（202609210086-ZZJ2611）</w:t>
      </w:r>
      <w:r>
        <w:rPr>
          <w:rFonts w:hint="eastAsia" w:ascii="宋体" w:hAnsi="宋体" w:eastAsia="宋体" w:cs="宋体"/>
          <w:b/>
          <w:bCs/>
          <w:color w:val="auto"/>
          <w:sz w:val="32"/>
          <w:szCs w:val="32"/>
          <w:highlight w:val="none"/>
        </w:rPr>
        <w:t>公开招标公告</w:t>
      </w:r>
    </w:p>
    <w:p w14:paraId="06E24701">
      <w:pPr>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项目概况</w:t>
      </w:r>
    </w:p>
    <w:p w14:paraId="7AC4FE37">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lang w:eastAsia="zh-CN"/>
        </w:rPr>
        <w:t>西北农林科技大学资源环境学院2026年面向未来农林高等教育的数字化战略设备更新项目</w:t>
      </w:r>
      <w:r>
        <w:rPr>
          <w:rFonts w:hint="eastAsia" w:ascii="宋体" w:hAnsi="宋体" w:eastAsia="宋体" w:cs="宋体"/>
          <w:color w:val="auto"/>
          <w:sz w:val="24"/>
          <w:szCs w:val="24"/>
          <w:highlight w:val="none"/>
          <w:shd w:val="clear" w:color="auto" w:fill="FFFFFF"/>
        </w:rPr>
        <w:t>招标项目的潜在投标人应在西安市长安北路8B陕西高速大厦16楼获取招标文件，并于</w:t>
      </w:r>
      <w:r>
        <w:rPr>
          <w:rFonts w:hint="eastAsia" w:ascii="宋体" w:hAnsi="宋体" w:eastAsia="宋体" w:cs="宋体"/>
          <w:color w:val="auto"/>
          <w:sz w:val="24"/>
          <w:szCs w:val="24"/>
          <w:highlight w:val="none"/>
          <w:shd w:val="clear" w:color="auto" w:fill="FFFFFF"/>
          <w:lang w:eastAsia="zh-CN"/>
        </w:rPr>
        <w:t>2026年10月</w:t>
      </w:r>
      <w:r>
        <w:rPr>
          <w:rFonts w:hint="eastAsia" w:ascii="宋体" w:hAnsi="宋体" w:eastAsia="宋体" w:cs="宋体"/>
          <w:color w:val="auto"/>
          <w:sz w:val="24"/>
          <w:szCs w:val="24"/>
          <w:highlight w:val="none"/>
          <w:shd w:val="clear" w:color="auto" w:fill="FFFFFF"/>
          <w:lang w:val="en-US" w:eastAsia="zh-CN"/>
        </w:rPr>
        <w:t>21</w:t>
      </w:r>
      <w:r>
        <w:rPr>
          <w:rFonts w:hint="eastAsia" w:ascii="宋体" w:hAnsi="宋体" w:eastAsia="宋体" w:cs="宋体"/>
          <w:color w:val="auto"/>
          <w:sz w:val="24"/>
          <w:szCs w:val="24"/>
          <w:highlight w:val="none"/>
          <w:shd w:val="clear" w:color="auto" w:fill="FFFFFF"/>
          <w:lang w:eastAsia="zh-CN"/>
        </w:rPr>
        <w:t>日</w:t>
      </w:r>
      <w:r>
        <w:rPr>
          <w:rFonts w:hint="eastAsia" w:ascii="宋体" w:hAnsi="宋体" w:eastAsia="宋体" w:cs="宋体"/>
          <w:color w:val="auto"/>
          <w:sz w:val="24"/>
          <w:szCs w:val="24"/>
          <w:highlight w:val="none"/>
          <w:shd w:val="clear" w:color="auto" w:fill="FFFFFF"/>
          <w:lang w:val="en-US" w:eastAsia="zh-CN"/>
        </w:rPr>
        <w:t>09</w:t>
      </w:r>
      <w:r>
        <w:rPr>
          <w:rFonts w:hint="eastAsia" w:ascii="宋体" w:hAnsi="宋体" w:eastAsia="宋体" w:cs="宋体"/>
          <w:color w:val="auto"/>
          <w:sz w:val="24"/>
          <w:szCs w:val="24"/>
          <w:highlight w:val="none"/>
          <w:shd w:val="clear" w:color="auto" w:fill="FFFFFF"/>
        </w:rPr>
        <w:t>点</w:t>
      </w:r>
      <w:r>
        <w:rPr>
          <w:rFonts w:hint="eastAsia" w:ascii="宋体" w:hAnsi="宋体" w:eastAsia="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0分</w:t>
      </w:r>
      <w:r>
        <w:rPr>
          <w:rFonts w:hint="eastAsia" w:ascii="宋体" w:hAnsi="宋体" w:eastAsia="宋体" w:cs="宋体"/>
          <w:color w:val="auto"/>
          <w:sz w:val="24"/>
          <w:szCs w:val="24"/>
          <w:highlight w:val="none"/>
          <w:shd w:val="clear" w:color="auto" w:fill="FFFFFF"/>
        </w:rPr>
        <w:t>（北京时间）前递交投标文件。</w:t>
      </w:r>
    </w:p>
    <w:p w14:paraId="51090954">
      <w:pPr>
        <w:pStyle w:val="3"/>
        <w:spacing w:before="0" w:beforeAutospacing="0" w:after="0" w:afterAutospacing="0"/>
        <w:textAlignment w:val="baseline"/>
        <w:rPr>
          <w:rFonts w:hint="eastAsia" w:ascii="宋体" w:hAnsi="宋体" w:eastAsia="宋体" w:cs="宋体"/>
          <w:color w:val="auto"/>
          <w:sz w:val="24"/>
          <w:szCs w:val="24"/>
          <w:highlight w:val="none"/>
        </w:rPr>
      </w:pPr>
      <w:r>
        <w:rPr>
          <w:rStyle w:val="6"/>
          <w:rFonts w:hint="eastAsia" w:ascii="宋体" w:hAnsi="宋体" w:eastAsia="宋体" w:cs="宋体"/>
          <w:color w:val="auto"/>
          <w:sz w:val="24"/>
          <w:szCs w:val="24"/>
          <w:highlight w:val="none"/>
          <w:shd w:val="clear" w:color="auto" w:fill="FFFFFF"/>
        </w:rPr>
        <w:t>一、项目基本情况</w:t>
      </w:r>
    </w:p>
    <w:p w14:paraId="1DCBD8F4">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项目编号：</w:t>
      </w:r>
      <w:r>
        <w:rPr>
          <w:rFonts w:hint="eastAsia" w:ascii="宋体" w:hAnsi="宋体" w:eastAsia="宋体" w:cs="宋体"/>
          <w:color w:val="auto"/>
          <w:sz w:val="24"/>
          <w:szCs w:val="24"/>
          <w:highlight w:val="none"/>
          <w:shd w:val="clear" w:color="auto" w:fill="FFFFFF"/>
          <w:lang w:eastAsia="zh-CN"/>
        </w:rPr>
        <w:t>202609210086-ZZJ2611</w:t>
      </w:r>
    </w:p>
    <w:p w14:paraId="59965B16">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项目名称：</w:t>
      </w:r>
      <w:r>
        <w:rPr>
          <w:rFonts w:hint="eastAsia" w:ascii="宋体" w:hAnsi="宋体" w:eastAsia="宋体" w:cs="宋体"/>
          <w:color w:val="auto"/>
          <w:sz w:val="24"/>
          <w:szCs w:val="24"/>
          <w:highlight w:val="none"/>
          <w:shd w:val="clear" w:color="auto" w:fill="FFFFFF"/>
          <w:lang w:eastAsia="zh-CN"/>
        </w:rPr>
        <w:t>西北农林科技大学资源环境学院2026年面向未来农林高等教育的数字化战略设备更新项目</w:t>
      </w:r>
    </w:p>
    <w:p w14:paraId="6D1172C4">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预算金额：</w:t>
      </w:r>
      <w:r>
        <w:rPr>
          <w:rFonts w:hint="eastAsia" w:ascii="宋体" w:hAnsi="宋体" w:eastAsia="宋体" w:cs="宋体"/>
          <w:color w:val="auto"/>
          <w:sz w:val="24"/>
          <w:szCs w:val="24"/>
          <w:highlight w:val="none"/>
          <w:shd w:val="clear" w:color="auto" w:fill="FFFFFF"/>
          <w:lang w:eastAsia="zh-CN"/>
        </w:rPr>
        <w:t>425.00</w:t>
      </w:r>
      <w:r>
        <w:rPr>
          <w:rFonts w:hint="eastAsia" w:ascii="宋体" w:hAnsi="宋体" w:eastAsia="宋体" w:cs="宋体"/>
          <w:color w:val="auto"/>
          <w:sz w:val="24"/>
          <w:szCs w:val="24"/>
          <w:highlight w:val="none"/>
          <w:shd w:val="clear" w:color="auto" w:fill="FFFFFF"/>
        </w:rPr>
        <w:t>万元（人民币）</w:t>
      </w:r>
    </w:p>
    <w:p w14:paraId="3D9666B4">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采购需求：</w:t>
      </w:r>
    </w:p>
    <w:p w14:paraId="538C70A3">
      <w:pPr>
        <w:pStyle w:val="3"/>
        <w:spacing w:before="0" w:beforeAutospacing="0" w:after="0" w:afterAutospacing="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shd w:val="clear" w:color="auto" w:fill="FFFFFF"/>
          <w:lang w:eastAsia="zh-CN"/>
        </w:rPr>
        <w:t>采购包1（采购预算：</w:t>
      </w:r>
      <w:r>
        <w:rPr>
          <w:rFonts w:hint="eastAsia" w:ascii="宋体" w:hAnsi="宋体" w:eastAsia="宋体" w:cs="宋体"/>
          <w:b/>
          <w:bCs/>
          <w:color w:val="auto"/>
          <w:sz w:val="24"/>
          <w:szCs w:val="24"/>
          <w:highlight w:val="none"/>
          <w:shd w:val="clear" w:color="auto" w:fill="FFFFFF"/>
          <w:lang w:val="en-US" w:eastAsia="zh-CN"/>
        </w:rPr>
        <w:t>220.00</w:t>
      </w:r>
      <w:r>
        <w:rPr>
          <w:rFonts w:hint="eastAsia" w:ascii="宋体" w:hAnsi="宋体" w:eastAsia="宋体" w:cs="宋体"/>
          <w:b/>
          <w:bCs/>
          <w:color w:val="auto"/>
          <w:sz w:val="24"/>
          <w:szCs w:val="24"/>
          <w:highlight w:val="none"/>
          <w:shd w:val="clear" w:color="auto" w:fill="FFFFFF"/>
          <w:lang w:eastAsia="zh-CN"/>
        </w:rPr>
        <w:t>万元）</w:t>
      </w:r>
    </w:p>
    <w:tbl>
      <w:tblPr>
        <w:tblStyle w:val="4"/>
        <w:tblW w:w="47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49"/>
        <w:gridCol w:w="2381"/>
        <w:gridCol w:w="1272"/>
        <w:gridCol w:w="1074"/>
        <w:gridCol w:w="1973"/>
        <w:gridCol w:w="1818"/>
      </w:tblGrid>
      <w:tr w14:paraId="0652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0" w:hRule="atLeast"/>
          <w:jc w:val="center"/>
        </w:trPr>
        <w:tc>
          <w:tcPr>
            <w:tcW w:w="404" w:type="pct"/>
            <w:noWrap w:val="0"/>
            <w:tcMar>
              <w:top w:w="0" w:type="dxa"/>
              <w:left w:w="108" w:type="dxa"/>
              <w:bottom w:w="0" w:type="dxa"/>
              <w:right w:w="108" w:type="dxa"/>
            </w:tcMar>
            <w:vAlign w:val="center"/>
          </w:tcPr>
          <w:p w14:paraId="69B4D773">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序号</w:t>
            </w:r>
          </w:p>
        </w:tc>
        <w:tc>
          <w:tcPr>
            <w:tcW w:w="1284" w:type="pct"/>
            <w:noWrap w:val="0"/>
            <w:tcMar>
              <w:top w:w="0" w:type="dxa"/>
              <w:left w:w="108" w:type="dxa"/>
              <w:bottom w:w="0" w:type="dxa"/>
              <w:right w:w="108" w:type="dxa"/>
            </w:tcMar>
            <w:vAlign w:val="center"/>
          </w:tcPr>
          <w:p w14:paraId="0C6F4FC9">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设备名称</w:t>
            </w:r>
          </w:p>
        </w:tc>
        <w:tc>
          <w:tcPr>
            <w:tcW w:w="686" w:type="pct"/>
            <w:noWrap w:val="0"/>
            <w:tcMar>
              <w:top w:w="0" w:type="dxa"/>
              <w:left w:w="108" w:type="dxa"/>
              <w:bottom w:w="0" w:type="dxa"/>
              <w:right w:w="108" w:type="dxa"/>
            </w:tcMar>
            <w:vAlign w:val="center"/>
          </w:tcPr>
          <w:p w14:paraId="47EB2239">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579" w:type="pct"/>
            <w:noWrap w:val="0"/>
            <w:tcMar>
              <w:top w:w="0" w:type="dxa"/>
              <w:left w:w="108" w:type="dxa"/>
              <w:bottom w:w="0" w:type="dxa"/>
              <w:right w:w="108" w:type="dxa"/>
            </w:tcMar>
            <w:vAlign w:val="center"/>
          </w:tcPr>
          <w:p w14:paraId="18FA6C72">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w:t>
            </w:r>
          </w:p>
        </w:tc>
        <w:tc>
          <w:tcPr>
            <w:tcW w:w="1064" w:type="pct"/>
            <w:noWrap w:val="0"/>
            <w:tcMar>
              <w:top w:w="0" w:type="dxa"/>
              <w:left w:w="108" w:type="dxa"/>
              <w:bottom w:w="0" w:type="dxa"/>
              <w:right w:w="108" w:type="dxa"/>
            </w:tcMar>
            <w:vAlign w:val="center"/>
          </w:tcPr>
          <w:p w14:paraId="21A3B8D2">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单套最高限价（</w:t>
            </w:r>
            <w:r>
              <w:rPr>
                <w:rFonts w:hint="eastAsia" w:ascii="宋体" w:hAnsi="宋体" w:eastAsia="宋体" w:cs="宋体"/>
                <w:color w:val="auto"/>
                <w:kern w:val="0"/>
                <w:sz w:val="24"/>
                <w:szCs w:val="24"/>
                <w:highlight w:val="none"/>
                <w:lang w:val="en-US" w:eastAsia="zh-CN"/>
              </w:rPr>
              <w:t>万</w:t>
            </w:r>
            <w:r>
              <w:rPr>
                <w:rFonts w:hint="eastAsia" w:ascii="宋体" w:hAnsi="宋体" w:eastAsia="宋体" w:cs="宋体"/>
                <w:color w:val="auto"/>
                <w:kern w:val="0"/>
                <w:sz w:val="24"/>
                <w:szCs w:val="24"/>
                <w:highlight w:val="none"/>
              </w:rPr>
              <w:t>元）</w:t>
            </w:r>
          </w:p>
        </w:tc>
        <w:tc>
          <w:tcPr>
            <w:tcW w:w="980" w:type="pct"/>
            <w:noWrap w:val="0"/>
            <w:vAlign w:val="center"/>
          </w:tcPr>
          <w:p w14:paraId="64B038B0">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核心产品</w:t>
            </w:r>
          </w:p>
        </w:tc>
      </w:tr>
      <w:tr w14:paraId="003F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40" w:hRule="atLeast"/>
          <w:jc w:val="center"/>
        </w:trPr>
        <w:tc>
          <w:tcPr>
            <w:tcW w:w="404" w:type="pct"/>
            <w:noWrap w:val="0"/>
            <w:tcMar>
              <w:top w:w="0" w:type="dxa"/>
              <w:left w:w="108" w:type="dxa"/>
              <w:bottom w:w="0" w:type="dxa"/>
              <w:right w:w="108" w:type="dxa"/>
            </w:tcMar>
            <w:vAlign w:val="center"/>
          </w:tcPr>
          <w:p w14:paraId="66377CBB">
            <w:pPr>
              <w:widowControl/>
              <w:numPr>
                <w:ilvl w:val="0"/>
                <w:numId w:val="0"/>
              </w:numPr>
              <w:spacing w:line="240" w:lineRule="auto"/>
              <w:ind w:left="425" w:leftChars="0" w:hanging="425"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1.</w:t>
            </w:r>
          </w:p>
        </w:tc>
        <w:tc>
          <w:tcPr>
            <w:tcW w:w="1284" w:type="pct"/>
            <w:noWrap w:val="0"/>
            <w:tcMar>
              <w:top w:w="0" w:type="dxa"/>
              <w:left w:w="108" w:type="dxa"/>
              <w:bottom w:w="0" w:type="dxa"/>
              <w:right w:w="108" w:type="dxa"/>
            </w:tcMar>
            <w:vAlign w:val="center"/>
          </w:tcPr>
          <w:p w14:paraId="1C88A59E">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超速离心机</w:t>
            </w:r>
          </w:p>
        </w:tc>
        <w:tc>
          <w:tcPr>
            <w:tcW w:w="686" w:type="pct"/>
            <w:noWrap w:val="0"/>
            <w:tcMar>
              <w:top w:w="0" w:type="dxa"/>
              <w:left w:w="108" w:type="dxa"/>
              <w:bottom w:w="0" w:type="dxa"/>
              <w:right w:w="108" w:type="dxa"/>
            </w:tcMar>
            <w:vAlign w:val="center"/>
          </w:tcPr>
          <w:p w14:paraId="74E547C3">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579" w:type="pct"/>
            <w:noWrap w:val="0"/>
            <w:tcMar>
              <w:top w:w="0" w:type="dxa"/>
              <w:left w:w="108" w:type="dxa"/>
              <w:bottom w:w="0" w:type="dxa"/>
              <w:right w:w="108" w:type="dxa"/>
            </w:tcMar>
            <w:vAlign w:val="center"/>
          </w:tcPr>
          <w:p w14:paraId="3748B5F8">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064" w:type="pct"/>
            <w:noWrap w:val="0"/>
            <w:tcMar>
              <w:top w:w="0" w:type="dxa"/>
              <w:left w:w="108" w:type="dxa"/>
              <w:bottom w:w="0" w:type="dxa"/>
              <w:right w:w="108" w:type="dxa"/>
            </w:tcMar>
            <w:vAlign w:val="center"/>
          </w:tcPr>
          <w:p w14:paraId="7B601145">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60.00</w:t>
            </w:r>
          </w:p>
        </w:tc>
        <w:tc>
          <w:tcPr>
            <w:tcW w:w="980" w:type="pct"/>
            <w:noWrap w:val="0"/>
            <w:vAlign w:val="center"/>
          </w:tcPr>
          <w:p w14:paraId="082D721B">
            <w:pPr>
              <w:widowControl/>
              <w:spacing w:line="240" w:lineRule="auto"/>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w:t>
            </w:r>
          </w:p>
        </w:tc>
      </w:tr>
      <w:tr w14:paraId="1A61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1" w:hRule="atLeast"/>
          <w:jc w:val="center"/>
        </w:trPr>
        <w:tc>
          <w:tcPr>
            <w:tcW w:w="404" w:type="pct"/>
            <w:noWrap w:val="0"/>
            <w:tcMar>
              <w:top w:w="0" w:type="dxa"/>
              <w:left w:w="108" w:type="dxa"/>
              <w:bottom w:w="0" w:type="dxa"/>
              <w:right w:w="108" w:type="dxa"/>
            </w:tcMar>
            <w:vAlign w:val="center"/>
          </w:tcPr>
          <w:p w14:paraId="2CA39CE2">
            <w:pPr>
              <w:widowControl/>
              <w:numPr>
                <w:ilvl w:val="0"/>
                <w:numId w:val="0"/>
              </w:numPr>
              <w:spacing w:line="240" w:lineRule="auto"/>
              <w:ind w:left="425" w:leftChars="0" w:hanging="425"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2.</w:t>
            </w:r>
          </w:p>
        </w:tc>
        <w:tc>
          <w:tcPr>
            <w:tcW w:w="1284" w:type="pct"/>
            <w:noWrap w:val="0"/>
            <w:tcMar>
              <w:top w:w="0" w:type="dxa"/>
              <w:left w:w="108" w:type="dxa"/>
              <w:bottom w:w="0" w:type="dxa"/>
              <w:right w:w="108" w:type="dxa"/>
            </w:tcMar>
            <w:vAlign w:val="center"/>
          </w:tcPr>
          <w:p w14:paraId="617B141A">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土壤内部结构表征系统</w:t>
            </w:r>
          </w:p>
        </w:tc>
        <w:tc>
          <w:tcPr>
            <w:tcW w:w="686" w:type="pct"/>
            <w:noWrap w:val="0"/>
            <w:tcMar>
              <w:top w:w="0" w:type="dxa"/>
              <w:left w:w="108" w:type="dxa"/>
              <w:bottom w:w="0" w:type="dxa"/>
              <w:right w:w="108" w:type="dxa"/>
            </w:tcMar>
            <w:vAlign w:val="center"/>
          </w:tcPr>
          <w:p w14:paraId="4D6ECB32">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579" w:type="pct"/>
            <w:noWrap w:val="0"/>
            <w:tcMar>
              <w:top w:w="0" w:type="dxa"/>
              <w:left w:w="108" w:type="dxa"/>
              <w:bottom w:w="0" w:type="dxa"/>
              <w:right w:w="108" w:type="dxa"/>
            </w:tcMar>
            <w:vAlign w:val="center"/>
          </w:tcPr>
          <w:p w14:paraId="25BC7C36">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064" w:type="pct"/>
            <w:noWrap w:val="0"/>
            <w:tcMar>
              <w:top w:w="0" w:type="dxa"/>
              <w:left w:w="108" w:type="dxa"/>
              <w:bottom w:w="0" w:type="dxa"/>
              <w:right w:w="108" w:type="dxa"/>
            </w:tcMar>
            <w:vAlign w:val="center"/>
          </w:tcPr>
          <w:p w14:paraId="5A135A38">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160.00</w:t>
            </w:r>
          </w:p>
        </w:tc>
        <w:tc>
          <w:tcPr>
            <w:tcW w:w="980" w:type="pct"/>
            <w:noWrap w:val="0"/>
            <w:vAlign w:val="center"/>
          </w:tcPr>
          <w:p w14:paraId="5E67B61C">
            <w:pPr>
              <w:widowControl/>
              <w:spacing w:line="240" w:lineRule="auto"/>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核心产品</w:t>
            </w:r>
          </w:p>
        </w:tc>
      </w:tr>
    </w:tbl>
    <w:p w14:paraId="66B08D20">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shd w:val="clear" w:color="auto" w:fill="FFFFFF"/>
          <w:lang w:eastAsia="zh-CN"/>
        </w:rPr>
        <w:t>采购包2（采购预算：</w:t>
      </w:r>
      <w:r>
        <w:rPr>
          <w:rFonts w:hint="eastAsia" w:ascii="宋体" w:hAnsi="宋体" w:eastAsia="宋体" w:cs="宋体"/>
          <w:b/>
          <w:bCs/>
          <w:color w:val="auto"/>
          <w:sz w:val="24"/>
          <w:szCs w:val="24"/>
          <w:highlight w:val="none"/>
          <w:shd w:val="clear" w:color="auto" w:fill="FFFFFF"/>
          <w:lang w:val="en-US" w:eastAsia="zh-CN"/>
        </w:rPr>
        <w:t>205.00</w:t>
      </w:r>
      <w:r>
        <w:rPr>
          <w:rFonts w:hint="eastAsia" w:ascii="宋体" w:hAnsi="宋体" w:eastAsia="宋体" w:cs="宋体"/>
          <w:b/>
          <w:bCs/>
          <w:color w:val="auto"/>
          <w:sz w:val="24"/>
          <w:szCs w:val="24"/>
          <w:highlight w:val="none"/>
          <w:shd w:val="clear" w:color="auto" w:fill="FFFFFF"/>
          <w:lang w:eastAsia="zh-CN"/>
        </w:rPr>
        <w:t>万元）</w:t>
      </w:r>
    </w:p>
    <w:tbl>
      <w:tblPr>
        <w:tblStyle w:val="4"/>
        <w:tblW w:w="48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62"/>
        <w:gridCol w:w="2411"/>
        <w:gridCol w:w="1090"/>
        <w:gridCol w:w="1289"/>
        <w:gridCol w:w="1999"/>
        <w:gridCol w:w="1837"/>
      </w:tblGrid>
      <w:tr w14:paraId="2D05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406" w:type="pct"/>
            <w:noWrap w:val="0"/>
            <w:tcMar>
              <w:top w:w="0" w:type="dxa"/>
              <w:left w:w="108" w:type="dxa"/>
              <w:bottom w:w="0" w:type="dxa"/>
              <w:right w:w="108" w:type="dxa"/>
            </w:tcMar>
            <w:vAlign w:val="center"/>
          </w:tcPr>
          <w:p w14:paraId="1DFE009E">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序号</w:t>
            </w:r>
          </w:p>
        </w:tc>
        <w:tc>
          <w:tcPr>
            <w:tcW w:w="1283" w:type="pct"/>
            <w:noWrap w:val="0"/>
            <w:tcMar>
              <w:top w:w="0" w:type="dxa"/>
              <w:left w:w="108" w:type="dxa"/>
              <w:bottom w:w="0" w:type="dxa"/>
              <w:right w:w="108" w:type="dxa"/>
            </w:tcMar>
            <w:vAlign w:val="center"/>
          </w:tcPr>
          <w:p w14:paraId="19B3A3DE">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设备名称</w:t>
            </w:r>
          </w:p>
        </w:tc>
        <w:tc>
          <w:tcPr>
            <w:tcW w:w="580" w:type="pct"/>
            <w:noWrap w:val="0"/>
            <w:tcMar>
              <w:top w:w="0" w:type="dxa"/>
              <w:left w:w="108" w:type="dxa"/>
              <w:bottom w:w="0" w:type="dxa"/>
              <w:right w:w="108" w:type="dxa"/>
            </w:tcMar>
            <w:vAlign w:val="center"/>
          </w:tcPr>
          <w:p w14:paraId="1923C5F4">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数量</w:t>
            </w:r>
          </w:p>
        </w:tc>
        <w:tc>
          <w:tcPr>
            <w:tcW w:w="686" w:type="pct"/>
            <w:noWrap w:val="0"/>
            <w:tcMar>
              <w:top w:w="0" w:type="dxa"/>
              <w:left w:w="108" w:type="dxa"/>
              <w:bottom w:w="0" w:type="dxa"/>
              <w:right w:w="108" w:type="dxa"/>
            </w:tcMar>
            <w:vAlign w:val="center"/>
          </w:tcPr>
          <w:p w14:paraId="7A0B45D2">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w:t>
            </w:r>
          </w:p>
        </w:tc>
        <w:tc>
          <w:tcPr>
            <w:tcW w:w="1064" w:type="pct"/>
            <w:noWrap w:val="0"/>
            <w:tcMar>
              <w:top w:w="0" w:type="dxa"/>
              <w:left w:w="108" w:type="dxa"/>
              <w:bottom w:w="0" w:type="dxa"/>
              <w:right w:w="108" w:type="dxa"/>
            </w:tcMar>
            <w:vAlign w:val="center"/>
          </w:tcPr>
          <w:p w14:paraId="73A42E5E">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单套最高限价（</w:t>
            </w:r>
            <w:r>
              <w:rPr>
                <w:rFonts w:hint="eastAsia" w:ascii="宋体" w:hAnsi="宋体" w:eastAsia="宋体" w:cs="宋体"/>
                <w:color w:val="auto"/>
                <w:kern w:val="0"/>
                <w:sz w:val="24"/>
                <w:szCs w:val="24"/>
                <w:highlight w:val="none"/>
                <w:lang w:val="en-US" w:eastAsia="zh-CN"/>
              </w:rPr>
              <w:t>万</w:t>
            </w:r>
            <w:r>
              <w:rPr>
                <w:rFonts w:hint="eastAsia" w:ascii="宋体" w:hAnsi="宋体" w:eastAsia="宋体" w:cs="宋体"/>
                <w:color w:val="auto"/>
                <w:kern w:val="0"/>
                <w:sz w:val="24"/>
                <w:szCs w:val="24"/>
                <w:highlight w:val="none"/>
              </w:rPr>
              <w:t>元）</w:t>
            </w:r>
          </w:p>
        </w:tc>
        <w:tc>
          <w:tcPr>
            <w:tcW w:w="978" w:type="pct"/>
            <w:noWrap w:val="0"/>
            <w:vAlign w:val="center"/>
          </w:tcPr>
          <w:p w14:paraId="0C44F08A">
            <w:pPr>
              <w:widowControl/>
              <w:spacing w:line="240" w:lineRule="auto"/>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核心产品</w:t>
            </w:r>
          </w:p>
        </w:tc>
      </w:tr>
      <w:tr w14:paraId="1255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406" w:type="pct"/>
            <w:noWrap w:val="0"/>
            <w:tcMar>
              <w:top w:w="0" w:type="dxa"/>
              <w:left w:w="108" w:type="dxa"/>
              <w:bottom w:w="0" w:type="dxa"/>
              <w:right w:w="108" w:type="dxa"/>
            </w:tcMar>
            <w:vAlign w:val="center"/>
          </w:tcPr>
          <w:p w14:paraId="1F34623F">
            <w:pPr>
              <w:widowControl/>
              <w:numPr>
                <w:ilvl w:val="0"/>
                <w:numId w:val="0"/>
              </w:numPr>
              <w:spacing w:line="240" w:lineRule="auto"/>
              <w:ind w:left="425" w:leftChars="0" w:hanging="425"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1.</w:t>
            </w:r>
          </w:p>
        </w:tc>
        <w:tc>
          <w:tcPr>
            <w:tcW w:w="2293" w:type="dxa"/>
            <w:noWrap w:val="0"/>
            <w:tcMar>
              <w:top w:w="0" w:type="dxa"/>
              <w:left w:w="108" w:type="dxa"/>
              <w:bottom w:w="0" w:type="dxa"/>
              <w:right w:w="108" w:type="dxa"/>
            </w:tcMar>
            <w:vAlign w:val="center"/>
          </w:tcPr>
          <w:p w14:paraId="247349BC">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落地式扫描电子显微镜</w:t>
            </w:r>
          </w:p>
        </w:tc>
        <w:tc>
          <w:tcPr>
            <w:tcW w:w="1037" w:type="dxa"/>
            <w:noWrap w:val="0"/>
            <w:tcMar>
              <w:top w:w="0" w:type="dxa"/>
              <w:left w:w="108" w:type="dxa"/>
              <w:bottom w:w="0" w:type="dxa"/>
              <w:right w:w="108" w:type="dxa"/>
            </w:tcMar>
            <w:vAlign w:val="center"/>
          </w:tcPr>
          <w:p w14:paraId="3EC0E052">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1226" w:type="dxa"/>
            <w:noWrap w:val="0"/>
            <w:tcMar>
              <w:top w:w="0" w:type="dxa"/>
              <w:left w:w="108" w:type="dxa"/>
              <w:bottom w:w="0" w:type="dxa"/>
              <w:right w:w="108" w:type="dxa"/>
            </w:tcMar>
            <w:vAlign w:val="center"/>
          </w:tcPr>
          <w:p w14:paraId="78FAB3DE">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902" w:type="dxa"/>
            <w:noWrap w:val="0"/>
            <w:tcMar>
              <w:top w:w="0" w:type="dxa"/>
              <w:left w:w="108" w:type="dxa"/>
              <w:bottom w:w="0" w:type="dxa"/>
              <w:right w:w="108" w:type="dxa"/>
            </w:tcMar>
            <w:vAlign w:val="center"/>
          </w:tcPr>
          <w:p w14:paraId="5E744975">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160.00</w:t>
            </w:r>
          </w:p>
        </w:tc>
        <w:tc>
          <w:tcPr>
            <w:tcW w:w="978" w:type="pct"/>
            <w:noWrap w:val="0"/>
            <w:vAlign w:val="center"/>
          </w:tcPr>
          <w:p w14:paraId="09CB263D">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核心产品</w:t>
            </w:r>
          </w:p>
        </w:tc>
      </w:tr>
      <w:tr w14:paraId="2CAB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406" w:type="pct"/>
            <w:noWrap w:val="0"/>
            <w:tcMar>
              <w:top w:w="0" w:type="dxa"/>
              <w:left w:w="108" w:type="dxa"/>
              <w:bottom w:w="0" w:type="dxa"/>
              <w:right w:w="108" w:type="dxa"/>
            </w:tcMar>
            <w:vAlign w:val="center"/>
          </w:tcPr>
          <w:p w14:paraId="314515CE">
            <w:pPr>
              <w:widowControl/>
              <w:numPr>
                <w:ilvl w:val="0"/>
                <w:numId w:val="0"/>
              </w:numPr>
              <w:spacing w:line="240" w:lineRule="auto"/>
              <w:ind w:left="425" w:leftChars="0" w:hanging="425" w:firstLineChars="0"/>
              <w:jc w:val="center"/>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2.</w:t>
            </w:r>
          </w:p>
        </w:tc>
        <w:tc>
          <w:tcPr>
            <w:tcW w:w="2293" w:type="dxa"/>
            <w:noWrap w:val="0"/>
            <w:tcMar>
              <w:top w:w="0" w:type="dxa"/>
              <w:left w:w="108" w:type="dxa"/>
              <w:bottom w:w="0" w:type="dxa"/>
              <w:right w:w="108" w:type="dxa"/>
            </w:tcMar>
            <w:vAlign w:val="center"/>
          </w:tcPr>
          <w:p w14:paraId="7BFFD1BA">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电感耦合等离子体发射光谱仪</w:t>
            </w:r>
          </w:p>
        </w:tc>
        <w:tc>
          <w:tcPr>
            <w:tcW w:w="1037" w:type="dxa"/>
            <w:noWrap w:val="0"/>
            <w:tcMar>
              <w:top w:w="0" w:type="dxa"/>
              <w:left w:w="108" w:type="dxa"/>
              <w:bottom w:w="0" w:type="dxa"/>
              <w:right w:w="108" w:type="dxa"/>
            </w:tcMar>
            <w:vAlign w:val="center"/>
          </w:tcPr>
          <w:p w14:paraId="6551B50B">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1226" w:type="dxa"/>
            <w:noWrap w:val="0"/>
            <w:tcMar>
              <w:top w:w="0" w:type="dxa"/>
              <w:left w:w="108" w:type="dxa"/>
              <w:bottom w:w="0" w:type="dxa"/>
              <w:right w:w="108" w:type="dxa"/>
            </w:tcMar>
            <w:vAlign w:val="center"/>
          </w:tcPr>
          <w:p w14:paraId="7199B11F">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902" w:type="dxa"/>
            <w:noWrap w:val="0"/>
            <w:tcMar>
              <w:top w:w="0" w:type="dxa"/>
              <w:left w:w="108" w:type="dxa"/>
              <w:bottom w:w="0" w:type="dxa"/>
              <w:right w:w="108" w:type="dxa"/>
            </w:tcMar>
            <w:vAlign w:val="center"/>
          </w:tcPr>
          <w:p w14:paraId="1F1D9ADF">
            <w:pPr>
              <w:widowControl/>
              <w:spacing w:line="240" w:lineRule="auto"/>
              <w:jc w:val="center"/>
              <w:textAlignment w:val="baseline"/>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45.00</w:t>
            </w:r>
          </w:p>
        </w:tc>
        <w:tc>
          <w:tcPr>
            <w:tcW w:w="978" w:type="pct"/>
            <w:noWrap w:val="0"/>
            <w:vAlign w:val="center"/>
          </w:tcPr>
          <w:p w14:paraId="7BAF44C4">
            <w:pPr>
              <w:widowControl/>
              <w:spacing w:line="240" w:lineRule="auto"/>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w:t>
            </w:r>
          </w:p>
        </w:tc>
      </w:tr>
    </w:tbl>
    <w:p w14:paraId="7D8EF371">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合同履行期限：按照招标文件要求执行</w:t>
      </w:r>
      <w:r>
        <w:rPr>
          <w:rFonts w:hint="eastAsia" w:ascii="宋体" w:hAnsi="宋体" w:eastAsia="宋体" w:cs="宋体"/>
          <w:bCs/>
          <w:color w:val="auto"/>
          <w:sz w:val="24"/>
          <w:szCs w:val="24"/>
          <w:highlight w:val="none"/>
        </w:rPr>
        <w:t>。</w:t>
      </w:r>
    </w:p>
    <w:p w14:paraId="4FDBD3C5">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本项目(不接受)联合体投标。</w:t>
      </w:r>
    </w:p>
    <w:p w14:paraId="07463195">
      <w:pPr>
        <w:pStyle w:val="3"/>
        <w:spacing w:before="0" w:beforeAutospacing="0" w:after="0" w:afterAutospacing="0"/>
        <w:textAlignment w:val="baseline"/>
        <w:rPr>
          <w:rFonts w:hint="eastAsia" w:ascii="宋体" w:hAnsi="宋体" w:eastAsia="宋体" w:cs="宋体"/>
          <w:color w:val="auto"/>
          <w:sz w:val="24"/>
          <w:szCs w:val="24"/>
          <w:highlight w:val="none"/>
        </w:rPr>
      </w:pPr>
      <w:r>
        <w:rPr>
          <w:rStyle w:val="6"/>
          <w:rFonts w:hint="eastAsia" w:ascii="宋体" w:hAnsi="宋体" w:eastAsia="宋体" w:cs="宋体"/>
          <w:color w:val="auto"/>
          <w:sz w:val="24"/>
          <w:szCs w:val="24"/>
          <w:highlight w:val="none"/>
          <w:shd w:val="clear" w:color="auto" w:fill="FFFFFF"/>
        </w:rPr>
        <w:t>二、申请人的资格要求：</w:t>
      </w:r>
    </w:p>
    <w:p w14:paraId="04EE618A">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1.满足《中华人民共和国政府采购法》第二十二条规定；</w:t>
      </w:r>
    </w:p>
    <w:p w14:paraId="5E219BCA">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2.落实政府采购政策需满足的资格要求：</w:t>
      </w:r>
    </w:p>
    <w:p w14:paraId="24E49DF1">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采购包1：</w:t>
      </w:r>
      <w:r>
        <w:rPr>
          <w:rFonts w:hint="eastAsia" w:ascii="宋体" w:hAnsi="宋体" w:eastAsia="宋体" w:cs="宋体"/>
          <w:color w:val="auto"/>
          <w:sz w:val="24"/>
          <w:szCs w:val="24"/>
          <w:highlight w:val="none"/>
          <w:shd w:val="clear" w:color="auto" w:fill="FFFFFF"/>
        </w:rPr>
        <w:t>非专门面向中小企业</w:t>
      </w:r>
      <w:r>
        <w:rPr>
          <w:rFonts w:hint="eastAsia" w:ascii="宋体" w:hAnsi="宋体" w:eastAsia="宋体" w:cs="宋体"/>
          <w:color w:val="auto"/>
          <w:sz w:val="24"/>
          <w:szCs w:val="24"/>
          <w:highlight w:val="none"/>
          <w:shd w:val="clear" w:color="auto" w:fill="FFFFFF"/>
          <w:lang w:eastAsia="zh-CN"/>
        </w:rPr>
        <w:t>；</w:t>
      </w:r>
    </w:p>
    <w:p w14:paraId="7AE313E7">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lang w:val="en-US" w:eastAsia="zh-CN"/>
        </w:rPr>
        <w:t>采购包2：</w:t>
      </w:r>
      <w:r>
        <w:rPr>
          <w:rFonts w:hint="eastAsia" w:ascii="宋体" w:hAnsi="宋体" w:eastAsia="宋体" w:cs="宋体"/>
          <w:color w:val="auto"/>
          <w:sz w:val="24"/>
          <w:szCs w:val="24"/>
          <w:highlight w:val="none"/>
          <w:shd w:val="clear" w:color="auto" w:fill="FFFFFF"/>
        </w:rPr>
        <w:t>非专门面向中小企业</w:t>
      </w:r>
      <w:r>
        <w:rPr>
          <w:rFonts w:hint="eastAsia" w:ascii="宋体" w:hAnsi="宋体" w:eastAsia="宋体" w:cs="宋体"/>
          <w:color w:val="auto"/>
          <w:sz w:val="24"/>
          <w:szCs w:val="24"/>
          <w:highlight w:val="none"/>
          <w:shd w:val="clear" w:color="auto" w:fill="FFFFFF"/>
          <w:lang w:eastAsia="zh-CN"/>
        </w:rPr>
        <w:t>；</w:t>
      </w:r>
    </w:p>
    <w:p w14:paraId="14C86F0B">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3.本项目的特定资格要求：</w:t>
      </w:r>
    </w:p>
    <w:p w14:paraId="3F459F36">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3.1具有独立承担民事责任能力的法人、其他组织或自然人，提供合法有效的统一社会信用代码营业执照（事业单位提供事业单位法人证书，自然人应提供身份证）；</w:t>
      </w:r>
    </w:p>
    <w:p w14:paraId="36BB43FF">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3.2授权委托：非法定代表人参加投标的，须提供法定代表人委托授权书及被授权人身份证，法定代表人参加投标时,只须提供法定代表人身份证；</w:t>
      </w:r>
    </w:p>
    <w:p w14:paraId="476973EC">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3.3财务状况报告：提供202</w:t>
      </w:r>
      <w:r>
        <w:rPr>
          <w:rFonts w:hint="eastAsia" w:ascii="宋体" w:hAnsi="宋体" w:eastAsia="宋体" w:cs="宋体"/>
          <w:color w:val="auto"/>
          <w:sz w:val="24"/>
          <w:szCs w:val="24"/>
          <w:highlight w:val="none"/>
          <w:shd w:val="clear" w:color="auto" w:fill="FFFFFF"/>
          <w:lang w:val="en-US" w:eastAsia="zh-CN"/>
        </w:rPr>
        <w:t>5</w:t>
      </w:r>
      <w:r>
        <w:rPr>
          <w:rFonts w:hint="eastAsia" w:ascii="宋体" w:hAnsi="宋体" w:eastAsia="宋体" w:cs="宋体"/>
          <w:color w:val="auto"/>
          <w:sz w:val="24"/>
          <w:szCs w:val="24"/>
          <w:highlight w:val="none"/>
          <w:shd w:val="clear" w:color="auto" w:fill="FFFFFF"/>
        </w:rPr>
        <w:t>年度的财务审计报告（成立时间至提交投标文件截止时间不足一年的可提供成立后任意时段的资产负债表），或202</w:t>
      </w:r>
      <w:r>
        <w:rPr>
          <w:rFonts w:hint="eastAsia" w:ascii="宋体" w:hAnsi="宋体" w:eastAsia="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年0</w:t>
      </w:r>
      <w:r>
        <w:rPr>
          <w:rFonts w:hint="eastAsia" w:ascii="宋体" w:hAnsi="宋体" w:eastAsia="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月01日至今银行出具的资信证明，或财政部门认可的政府采购专业担保机构出具的投标担保函；</w:t>
      </w:r>
    </w:p>
    <w:p w14:paraId="5A358FCA">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3.4社会保障资金缴纳证明：提供2025年0</w:t>
      </w:r>
      <w:r>
        <w:rPr>
          <w:rFonts w:hint="eastAsia" w:ascii="宋体" w:hAnsi="宋体" w:eastAsia="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月（含0</w:t>
      </w:r>
      <w:r>
        <w:rPr>
          <w:rFonts w:hint="eastAsia" w:ascii="宋体" w:hAnsi="宋体" w:eastAsia="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月）以后至少一个月的社会保障资金缴存单据或社保机构开具的社会保险参保缴费情况证明。依法不需要缴纳社会保障资金的投标人应提供相关文件证明；</w:t>
      </w:r>
    </w:p>
    <w:p w14:paraId="69073E26">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3.5税收缴纳证明：提供2025年0</w:t>
      </w:r>
      <w:r>
        <w:rPr>
          <w:rFonts w:hint="eastAsia" w:ascii="宋体" w:hAnsi="宋体" w:eastAsia="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月（含0</w:t>
      </w:r>
      <w:r>
        <w:rPr>
          <w:rFonts w:hint="eastAsia" w:ascii="宋体" w:hAnsi="宋体" w:eastAsia="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月）以后任意一个月的依法缴纳税收的相关凭据（时间以税款所属日期为准），依法免税的单位应提供相关证明材料；</w:t>
      </w:r>
    </w:p>
    <w:p w14:paraId="3667DC58">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3.6书面声明（信用记录）：</w:t>
      </w:r>
      <w:r>
        <w:rPr>
          <w:rFonts w:hint="eastAsia" w:ascii="宋体" w:hAnsi="宋体" w:eastAsia="宋体" w:cs="宋体"/>
          <w:color w:val="auto"/>
          <w:sz w:val="24"/>
          <w:szCs w:val="24"/>
          <w:highlight w:val="none"/>
        </w:rPr>
        <w:t>参加本次采购活动前3年内在经营活动中没有重大违纪，以及未被列入失信被执行人、重大税收违法案件当事人名单、政府采购严重违法失信行为记录名单的书面声明原件</w:t>
      </w:r>
      <w:r>
        <w:rPr>
          <w:rFonts w:hint="eastAsia" w:ascii="宋体" w:hAnsi="宋体" w:eastAsia="宋体" w:cs="宋体"/>
          <w:color w:val="auto"/>
          <w:sz w:val="24"/>
          <w:szCs w:val="24"/>
          <w:highlight w:val="none"/>
          <w:shd w:val="clear" w:color="auto" w:fill="FFFFFF"/>
        </w:rPr>
        <w:t>。</w:t>
      </w:r>
    </w:p>
    <w:p w14:paraId="49692ACE">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3.7承诺函：提供具有履行合同所必需的设备和专业技术能力的承诺。</w:t>
      </w:r>
    </w:p>
    <w:p w14:paraId="549A268E">
      <w:pPr>
        <w:pStyle w:val="3"/>
        <w:spacing w:before="0" w:beforeAutospacing="0" w:after="0" w:afterAutospacing="0"/>
        <w:textAlignment w:val="baseline"/>
        <w:rPr>
          <w:rFonts w:hint="eastAsia" w:ascii="宋体" w:hAnsi="宋体" w:eastAsia="宋体" w:cs="宋体"/>
          <w:color w:val="auto"/>
          <w:sz w:val="24"/>
          <w:szCs w:val="24"/>
          <w:highlight w:val="none"/>
        </w:rPr>
      </w:pPr>
      <w:r>
        <w:rPr>
          <w:rStyle w:val="6"/>
          <w:rFonts w:hint="eastAsia" w:ascii="宋体" w:hAnsi="宋体" w:eastAsia="宋体" w:cs="宋体"/>
          <w:color w:val="auto"/>
          <w:sz w:val="24"/>
          <w:szCs w:val="24"/>
          <w:highlight w:val="none"/>
          <w:shd w:val="clear" w:color="auto" w:fill="FFFFFF"/>
        </w:rPr>
        <w:t>三、获取招标文件</w:t>
      </w:r>
    </w:p>
    <w:p w14:paraId="456F0096">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时间：</w:t>
      </w:r>
      <w:r>
        <w:rPr>
          <w:rFonts w:hint="eastAsia" w:ascii="宋体" w:hAnsi="宋体" w:eastAsia="宋体" w:cs="宋体"/>
          <w:color w:val="auto"/>
          <w:sz w:val="24"/>
          <w:szCs w:val="24"/>
          <w:highlight w:val="none"/>
          <w:shd w:val="clear" w:color="auto" w:fill="FFFFFF"/>
        </w:rPr>
        <w:t>2026年0</w:t>
      </w:r>
      <w:r>
        <w:rPr>
          <w:rFonts w:hint="eastAsia" w:ascii="宋体" w:hAnsi="宋体" w:eastAsia="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w:t>
      </w:r>
      <w:r>
        <w:rPr>
          <w:rFonts w:hint="eastAsia" w:ascii="宋体" w:hAnsi="宋体" w:eastAsia="宋体" w:cs="宋体"/>
          <w:color w:val="auto"/>
          <w:sz w:val="24"/>
          <w:szCs w:val="24"/>
          <w:highlight w:val="none"/>
          <w:shd w:val="clear" w:color="auto" w:fill="FFFFFF"/>
          <w:lang w:val="en-US" w:eastAsia="zh-CN"/>
        </w:rPr>
        <w:t>29</w:t>
      </w:r>
      <w:r>
        <w:rPr>
          <w:rFonts w:hint="eastAsia" w:ascii="宋体" w:hAnsi="宋体" w:eastAsia="宋体" w:cs="宋体"/>
          <w:color w:val="auto"/>
          <w:sz w:val="24"/>
          <w:szCs w:val="24"/>
          <w:highlight w:val="none"/>
          <w:shd w:val="clear" w:color="auto" w:fill="FFFFFF"/>
        </w:rPr>
        <w:t>日至2026年</w:t>
      </w:r>
      <w:r>
        <w:rPr>
          <w:rFonts w:hint="eastAsia" w:ascii="宋体" w:hAnsi="宋体" w:eastAsia="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eastAsia="宋体" w:cs="宋体"/>
          <w:color w:val="auto"/>
          <w:sz w:val="24"/>
          <w:szCs w:val="24"/>
          <w:highlight w:val="none"/>
          <w:shd w:val="clear" w:color="auto" w:fill="FFFFFF"/>
          <w:lang w:val="en-US" w:eastAsia="zh-CN"/>
        </w:rPr>
        <w:t>12</w:t>
      </w:r>
      <w:r>
        <w:rPr>
          <w:rFonts w:hint="eastAsia" w:ascii="宋体" w:hAnsi="宋体" w:eastAsia="宋体" w:cs="宋体"/>
          <w:color w:val="auto"/>
          <w:sz w:val="24"/>
          <w:szCs w:val="24"/>
          <w:highlight w:val="none"/>
          <w:shd w:val="clear" w:color="auto" w:fill="FFFFFF"/>
        </w:rPr>
        <w:t>日，每天上午9:00至</w:t>
      </w:r>
      <w:r>
        <w:rPr>
          <w:rFonts w:hint="eastAsia" w:ascii="宋体" w:hAnsi="宋体" w:eastAsia="宋体" w:cs="宋体"/>
          <w:color w:val="auto"/>
          <w:sz w:val="24"/>
          <w:szCs w:val="24"/>
          <w:highlight w:val="none"/>
          <w:shd w:val="clear" w:color="auto" w:fill="FFFFFF"/>
          <w:lang w:val="en-US" w:eastAsia="zh-CN"/>
        </w:rPr>
        <w:t>11</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0，下午13:30至1</w:t>
      </w:r>
      <w:r>
        <w:rPr>
          <w:rFonts w:hint="eastAsia" w:ascii="宋体" w:hAnsi="宋体" w:eastAsia="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0</w:t>
      </w:r>
      <w:r>
        <w:rPr>
          <w:rFonts w:hint="eastAsia" w:ascii="宋体" w:hAnsi="宋体" w:eastAsia="宋体" w:cs="宋体"/>
          <w:color w:val="auto"/>
          <w:sz w:val="24"/>
          <w:szCs w:val="24"/>
          <w:highlight w:val="none"/>
          <w:shd w:val="clear" w:color="auto" w:fill="FFFFFF"/>
        </w:rPr>
        <w:t>。（北京时间，法定节假日除外）</w:t>
      </w:r>
    </w:p>
    <w:p w14:paraId="0FF84541">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地点：西安市长安北路8B陕西高速大厦16楼</w:t>
      </w:r>
    </w:p>
    <w:p w14:paraId="12EE388B">
      <w:pPr>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方式：可通</w:t>
      </w:r>
      <w:r>
        <w:rPr>
          <w:rFonts w:hint="eastAsia" w:ascii="宋体" w:hAnsi="宋体" w:eastAsia="宋体" w:cs="宋体"/>
          <w:b w:val="0"/>
          <w:bCs w:val="0"/>
          <w:color w:val="auto"/>
          <w:sz w:val="24"/>
          <w:szCs w:val="24"/>
          <w:highlight w:val="none"/>
          <w:shd w:val="clear" w:color="auto" w:fill="FFFFFF"/>
        </w:rPr>
        <w:t>现场获取</w:t>
      </w:r>
      <w:r>
        <w:rPr>
          <w:rFonts w:hint="eastAsia" w:ascii="宋体" w:hAnsi="宋体" w:eastAsia="宋体" w:cs="宋体"/>
          <w:b w:val="0"/>
          <w:bCs w:val="0"/>
          <w:color w:val="auto"/>
          <w:sz w:val="24"/>
          <w:szCs w:val="24"/>
          <w:highlight w:val="none"/>
          <w:shd w:val="clear" w:color="auto" w:fill="FFFFFF"/>
          <w:lang w:val="en-US" w:eastAsia="zh-CN"/>
        </w:rPr>
        <w:t>或网上</w:t>
      </w:r>
      <w:r>
        <w:rPr>
          <w:rFonts w:hint="eastAsia" w:ascii="宋体" w:hAnsi="宋体" w:eastAsia="宋体" w:cs="宋体"/>
          <w:b w:val="0"/>
          <w:bCs w:val="0"/>
          <w:color w:val="auto"/>
          <w:sz w:val="24"/>
          <w:szCs w:val="24"/>
          <w:highlight w:val="none"/>
          <w:shd w:val="clear" w:color="auto" w:fill="FFFFFF"/>
        </w:rPr>
        <w:t>获取</w:t>
      </w:r>
      <w:r>
        <w:rPr>
          <w:rFonts w:hint="eastAsia" w:ascii="宋体" w:hAnsi="宋体" w:eastAsia="宋体" w:cs="宋体"/>
          <w:b w:val="0"/>
          <w:bCs w:val="0"/>
          <w:color w:val="auto"/>
          <w:sz w:val="24"/>
          <w:szCs w:val="24"/>
          <w:highlight w:val="none"/>
          <w:shd w:val="clear" w:color="auto" w:fill="FFFFFF"/>
          <w:lang w:val="en-US" w:eastAsia="zh-CN"/>
        </w:rPr>
        <w:t>具</w:t>
      </w:r>
      <w:r>
        <w:rPr>
          <w:rFonts w:hint="eastAsia" w:ascii="宋体" w:hAnsi="宋体" w:eastAsia="宋体" w:cs="宋体"/>
          <w:color w:val="auto"/>
          <w:sz w:val="24"/>
          <w:szCs w:val="24"/>
          <w:highlight w:val="none"/>
          <w:shd w:val="clear" w:color="auto" w:fill="FFFFFF"/>
          <w:lang w:val="en-US" w:eastAsia="zh-CN"/>
        </w:rPr>
        <w:t>体要求详见“</w:t>
      </w:r>
      <w:r>
        <w:rPr>
          <w:rFonts w:hint="eastAsia" w:ascii="宋体" w:hAnsi="宋体" w:eastAsia="宋体" w:cs="宋体"/>
          <w:b/>
          <w:bCs/>
          <w:color w:val="auto"/>
          <w:sz w:val="24"/>
          <w:szCs w:val="24"/>
          <w:highlight w:val="none"/>
          <w:lang w:eastAsia="zh-CN"/>
        </w:rPr>
        <w:t>（一）报名</w:t>
      </w:r>
      <w:r>
        <w:rPr>
          <w:rFonts w:hint="eastAsia" w:ascii="宋体" w:hAnsi="宋体" w:eastAsia="宋体" w:cs="宋体"/>
          <w:b/>
          <w:bCs/>
          <w:color w:val="auto"/>
          <w:sz w:val="24"/>
          <w:szCs w:val="24"/>
          <w:highlight w:val="none"/>
          <w:lang w:val="en-US" w:eastAsia="zh-CN"/>
        </w:rPr>
        <w:t>资料</w:t>
      </w:r>
      <w:r>
        <w:rPr>
          <w:rFonts w:hint="eastAsia" w:ascii="宋体" w:hAnsi="宋体" w:eastAsia="宋体" w:cs="宋体"/>
          <w:b/>
          <w:bCs/>
          <w:color w:val="auto"/>
          <w:sz w:val="24"/>
          <w:szCs w:val="24"/>
          <w:highlight w:val="none"/>
          <w:lang w:eastAsia="zh-CN"/>
        </w:rPr>
        <w:t>及方式</w:t>
      </w: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rPr>
        <w:t>。</w:t>
      </w:r>
    </w:p>
    <w:p w14:paraId="48B3D033">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售价：</w:t>
      </w:r>
      <w:r>
        <w:rPr>
          <w:rFonts w:hint="eastAsia" w:ascii="宋体" w:hAnsi="宋体" w:eastAsia="宋体" w:cs="宋体"/>
          <w:color w:val="auto"/>
          <w:sz w:val="24"/>
          <w:szCs w:val="24"/>
          <w:highlight w:val="none"/>
          <w:shd w:val="clear" w:color="auto" w:fill="FFFFFF"/>
          <w:lang w:val="en-US" w:eastAsia="zh-CN"/>
        </w:rPr>
        <w:t>每包</w:t>
      </w:r>
      <w:r>
        <w:rPr>
          <w:rFonts w:hint="eastAsia" w:ascii="宋体" w:hAnsi="宋体" w:eastAsia="宋体" w:cs="宋体"/>
          <w:color w:val="auto"/>
          <w:sz w:val="24"/>
          <w:szCs w:val="24"/>
          <w:highlight w:val="none"/>
          <w:shd w:val="clear" w:color="auto" w:fill="FFFFFF"/>
        </w:rPr>
        <w:t>¥300.00元，售后不退</w:t>
      </w:r>
    </w:p>
    <w:p w14:paraId="532CE1F5">
      <w:pPr>
        <w:pStyle w:val="3"/>
        <w:spacing w:before="0" w:beforeAutospacing="0" w:after="0" w:afterAutospacing="0"/>
        <w:textAlignment w:val="baseline"/>
        <w:rPr>
          <w:rFonts w:hint="eastAsia" w:ascii="宋体" w:hAnsi="宋体" w:eastAsia="宋体" w:cs="宋体"/>
          <w:color w:val="auto"/>
          <w:sz w:val="24"/>
          <w:szCs w:val="24"/>
          <w:highlight w:val="none"/>
        </w:rPr>
      </w:pPr>
      <w:r>
        <w:rPr>
          <w:rStyle w:val="6"/>
          <w:rFonts w:hint="eastAsia" w:ascii="宋体" w:hAnsi="宋体" w:eastAsia="宋体" w:cs="宋体"/>
          <w:color w:val="auto"/>
          <w:sz w:val="24"/>
          <w:szCs w:val="24"/>
          <w:highlight w:val="none"/>
          <w:shd w:val="clear" w:color="auto" w:fill="FFFFFF"/>
        </w:rPr>
        <w:t>四、提交投标文件截止时间、开标时间和地点</w:t>
      </w:r>
    </w:p>
    <w:p w14:paraId="03CB028F">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提交投标文件截止时间：2026年</w:t>
      </w:r>
      <w:r>
        <w:rPr>
          <w:rFonts w:hint="eastAsia" w:ascii="宋体" w:hAnsi="宋体" w:eastAsia="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eastAsia="宋体" w:cs="宋体"/>
          <w:color w:val="auto"/>
          <w:sz w:val="24"/>
          <w:szCs w:val="24"/>
          <w:highlight w:val="none"/>
          <w:shd w:val="clear" w:color="auto" w:fill="FFFFFF"/>
          <w:lang w:val="en-US" w:eastAsia="zh-CN"/>
        </w:rPr>
        <w:t>21</w:t>
      </w:r>
      <w:r>
        <w:rPr>
          <w:rFonts w:hint="eastAsia" w:ascii="宋体" w:hAnsi="宋体" w:eastAsia="宋体" w:cs="宋体"/>
          <w:color w:val="auto"/>
          <w:sz w:val="24"/>
          <w:szCs w:val="24"/>
          <w:highlight w:val="none"/>
          <w:shd w:val="clear" w:color="auto" w:fill="FFFFFF"/>
        </w:rPr>
        <w:t>日</w:t>
      </w:r>
      <w:r>
        <w:rPr>
          <w:rFonts w:hint="eastAsia" w:ascii="宋体" w:hAnsi="宋体" w:eastAsia="宋体" w:cs="宋体"/>
          <w:color w:val="auto"/>
          <w:sz w:val="24"/>
          <w:szCs w:val="24"/>
          <w:highlight w:val="none"/>
          <w:shd w:val="clear" w:color="auto" w:fill="FFFFFF"/>
          <w:lang w:val="en-US" w:eastAsia="zh-CN"/>
        </w:rPr>
        <w:t>09</w:t>
      </w:r>
      <w:r>
        <w:rPr>
          <w:rFonts w:hint="eastAsia" w:ascii="宋体" w:hAnsi="宋体" w:eastAsia="宋体" w:cs="宋体"/>
          <w:color w:val="auto"/>
          <w:sz w:val="24"/>
          <w:szCs w:val="24"/>
          <w:highlight w:val="none"/>
          <w:shd w:val="clear" w:color="auto" w:fill="FFFFFF"/>
        </w:rPr>
        <w:t>点</w:t>
      </w:r>
      <w:r>
        <w:rPr>
          <w:rFonts w:hint="eastAsia" w:ascii="宋体" w:hAnsi="宋体" w:eastAsia="宋体" w:cs="宋体"/>
          <w:color w:val="auto"/>
          <w:sz w:val="24"/>
          <w:szCs w:val="24"/>
          <w:highlight w:val="none"/>
          <w:shd w:val="clear" w:color="auto" w:fill="FFFFFF"/>
          <w:lang w:val="en-US" w:eastAsia="zh-CN"/>
        </w:rPr>
        <w:t>30</w:t>
      </w:r>
      <w:r>
        <w:rPr>
          <w:rFonts w:hint="eastAsia" w:ascii="宋体" w:hAnsi="宋体" w:eastAsia="宋体" w:cs="宋体"/>
          <w:color w:val="auto"/>
          <w:sz w:val="24"/>
          <w:szCs w:val="24"/>
          <w:highlight w:val="none"/>
          <w:shd w:val="clear" w:color="auto" w:fill="FFFFFF"/>
        </w:rPr>
        <w:t>分（北京时间）</w:t>
      </w:r>
    </w:p>
    <w:p w14:paraId="17C8983A">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开标时间：2026年</w:t>
      </w:r>
      <w:r>
        <w:rPr>
          <w:rFonts w:hint="eastAsia" w:ascii="宋体" w:hAnsi="宋体" w:eastAsia="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eastAsia="宋体" w:cs="宋体"/>
          <w:color w:val="auto"/>
          <w:sz w:val="24"/>
          <w:szCs w:val="24"/>
          <w:highlight w:val="none"/>
          <w:shd w:val="clear" w:color="auto" w:fill="FFFFFF"/>
          <w:lang w:val="en-US" w:eastAsia="zh-CN"/>
        </w:rPr>
        <w:t>21</w:t>
      </w:r>
      <w:r>
        <w:rPr>
          <w:rFonts w:hint="eastAsia" w:ascii="宋体" w:hAnsi="宋体" w:eastAsia="宋体" w:cs="宋体"/>
          <w:color w:val="auto"/>
          <w:sz w:val="24"/>
          <w:szCs w:val="24"/>
          <w:highlight w:val="none"/>
          <w:shd w:val="clear" w:color="auto" w:fill="FFFFFF"/>
        </w:rPr>
        <w:t>日</w:t>
      </w:r>
      <w:r>
        <w:rPr>
          <w:rFonts w:hint="eastAsia" w:ascii="宋体" w:hAnsi="宋体" w:eastAsia="宋体" w:cs="宋体"/>
          <w:color w:val="auto"/>
          <w:sz w:val="24"/>
          <w:szCs w:val="24"/>
          <w:highlight w:val="none"/>
          <w:shd w:val="clear" w:color="auto" w:fill="FFFFFF"/>
          <w:lang w:val="en-US" w:eastAsia="zh-CN"/>
        </w:rPr>
        <w:t>09</w:t>
      </w:r>
      <w:r>
        <w:rPr>
          <w:rFonts w:hint="eastAsia" w:ascii="宋体" w:hAnsi="宋体" w:eastAsia="宋体" w:cs="宋体"/>
          <w:color w:val="auto"/>
          <w:sz w:val="24"/>
          <w:szCs w:val="24"/>
          <w:highlight w:val="none"/>
          <w:shd w:val="clear" w:color="auto" w:fill="FFFFFF"/>
        </w:rPr>
        <w:t>点</w:t>
      </w:r>
      <w:r>
        <w:rPr>
          <w:rFonts w:hint="eastAsia" w:ascii="宋体" w:hAnsi="宋体" w:eastAsia="宋体" w:cs="宋体"/>
          <w:color w:val="auto"/>
          <w:sz w:val="24"/>
          <w:szCs w:val="24"/>
          <w:highlight w:val="none"/>
          <w:shd w:val="clear" w:color="auto" w:fill="FFFFFF"/>
          <w:lang w:val="en-US" w:eastAsia="zh-CN"/>
        </w:rPr>
        <w:t>30</w:t>
      </w:r>
      <w:r>
        <w:rPr>
          <w:rFonts w:hint="eastAsia" w:ascii="宋体" w:hAnsi="宋体" w:eastAsia="宋体" w:cs="宋体"/>
          <w:color w:val="auto"/>
          <w:sz w:val="24"/>
          <w:szCs w:val="24"/>
          <w:highlight w:val="none"/>
          <w:shd w:val="clear" w:color="auto" w:fill="FFFFFF"/>
        </w:rPr>
        <w:t>分（北京时间）</w:t>
      </w:r>
    </w:p>
    <w:p w14:paraId="25CD106E">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地点：陕西省咸阳市杨陵区邰城路西北农林科技大学体育馆140B会议室</w:t>
      </w:r>
    </w:p>
    <w:p w14:paraId="015B5CB6">
      <w:pPr>
        <w:pStyle w:val="3"/>
        <w:spacing w:before="0" w:beforeAutospacing="0" w:after="0" w:afterAutospacing="0"/>
        <w:textAlignment w:val="baseline"/>
        <w:rPr>
          <w:rFonts w:hint="eastAsia" w:ascii="宋体" w:hAnsi="宋体" w:eastAsia="宋体" w:cs="宋体"/>
          <w:color w:val="auto"/>
          <w:sz w:val="24"/>
          <w:szCs w:val="24"/>
          <w:highlight w:val="none"/>
        </w:rPr>
      </w:pPr>
      <w:r>
        <w:rPr>
          <w:rStyle w:val="6"/>
          <w:rFonts w:hint="eastAsia" w:ascii="宋体" w:hAnsi="宋体" w:eastAsia="宋体" w:cs="宋体"/>
          <w:color w:val="auto"/>
          <w:sz w:val="24"/>
          <w:szCs w:val="24"/>
          <w:highlight w:val="none"/>
          <w:shd w:val="clear" w:color="auto" w:fill="FFFFFF"/>
        </w:rPr>
        <w:t>五、公告期限</w:t>
      </w:r>
    </w:p>
    <w:p w14:paraId="4268B958">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自本公告发布之日起5个工作日。</w:t>
      </w:r>
    </w:p>
    <w:p w14:paraId="30F865B2">
      <w:pPr>
        <w:pStyle w:val="3"/>
        <w:numPr>
          <w:ilvl w:val="0"/>
          <w:numId w:val="0"/>
        </w:numPr>
        <w:spacing w:before="0" w:beforeAutospacing="0" w:after="0" w:afterAutospacing="0"/>
        <w:textAlignment w:val="baseline"/>
        <w:rPr>
          <w:rStyle w:val="6"/>
          <w:rFonts w:hint="eastAsia" w:ascii="宋体" w:hAnsi="宋体" w:eastAsia="宋体" w:cs="宋体"/>
          <w:color w:val="auto"/>
          <w:sz w:val="24"/>
          <w:szCs w:val="24"/>
          <w:highlight w:val="none"/>
          <w:shd w:val="clear" w:color="auto" w:fill="FFFFFF"/>
        </w:rPr>
      </w:pPr>
      <w:r>
        <w:rPr>
          <w:rStyle w:val="6"/>
          <w:rFonts w:hint="eastAsia" w:ascii="宋体" w:hAnsi="宋体" w:eastAsia="宋体" w:cs="宋体"/>
          <w:color w:val="auto"/>
          <w:sz w:val="24"/>
          <w:szCs w:val="24"/>
          <w:highlight w:val="none"/>
          <w:shd w:val="clear" w:color="auto" w:fill="FFFFFF"/>
          <w:lang w:val="en-US" w:eastAsia="zh-CN"/>
        </w:rPr>
        <w:t>六、</w:t>
      </w:r>
      <w:r>
        <w:rPr>
          <w:rStyle w:val="6"/>
          <w:rFonts w:hint="eastAsia" w:ascii="宋体" w:hAnsi="宋体" w:eastAsia="宋体" w:cs="宋体"/>
          <w:color w:val="auto"/>
          <w:sz w:val="24"/>
          <w:szCs w:val="24"/>
          <w:highlight w:val="none"/>
          <w:shd w:val="clear" w:color="auto" w:fill="FFFFFF"/>
        </w:rPr>
        <w:t>其他补充事宜</w:t>
      </w:r>
    </w:p>
    <w:p w14:paraId="0D79B47A">
      <w:pPr>
        <w:jc w:val="left"/>
        <w:rPr>
          <w:rFonts w:hint="eastAsia" w:ascii="宋体" w:hAnsi="宋体" w:cs="宋体"/>
          <w:b/>
          <w:bCs/>
          <w:color w:val="auto"/>
          <w:highlight w:val="none"/>
          <w:lang w:eastAsia="zh-CN"/>
        </w:rPr>
      </w:pPr>
      <w:r>
        <w:rPr>
          <w:rFonts w:hint="eastAsia" w:ascii="宋体" w:hAnsi="宋体" w:cs="宋体"/>
          <w:b/>
          <w:bCs/>
          <w:color w:val="auto"/>
          <w:highlight w:val="none"/>
          <w:lang w:eastAsia="zh-CN"/>
        </w:rPr>
        <w:t>（一）报名资料及方式</w:t>
      </w:r>
    </w:p>
    <w:p w14:paraId="32431309">
      <w:pPr>
        <w:jc w:val="left"/>
        <w:rPr>
          <w:rFonts w:hint="eastAsia" w:ascii="宋体" w:hAnsi="宋体" w:cs="宋体"/>
          <w:b/>
          <w:bCs/>
          <w:color w:val="auto"/>
          <w:highlight w:val="none"/>
          <w:lang w:eastAsia="zh-CN"/>
        </w:rPr>
      </w:pPr>
      <w:r>
        <w:rPr>
          <w:rFonts w:hint="eastAsia" w:ascii="宋体" w:hAnsi="宋体" w:cs="宋体"/>
          <w:b/>
          <w:bCs/>
          <w:color w:val="auto"/>
          <w:highlight w:val="none"/>
          <w:lang w:val="en-US" w:eastAsia="zh-CN"/>
        </w:rPr>
        <w:t>1.</w:t>
      </w:r>
      <w:r>
        <w:rPr>
          <w:rFonts w:hint="eastAsia" w:ascii="宋体" w:hAnsi="宋体" w:cs="宋体"/>
          <w:b/>
          <w:bCs/>
          <w:color w:val="auto"/>
          <w:highlight w:val="none"/>
          <w:lang w:eastAsia="zh-CN"/>
        </w:rPr>
        <w:t>报名资料</w:t>
      </w:r>
    </w:p>
    <w:p w14:paraId="20647D2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加盖单位公章的经办人身份证复印件及单位介绍信（需注明项目编号、项目名称、经办人姓名、经办人身份证号码、联系电话、电子邮箱）；</w:t>
      </w:r>
    </w:p>
    <w:p w14:paraId="4C64CC74">
      <w:pPr>
        <w:numPr>
          <w:ilvl w:val="0"/>
          <w:numId w:val="1"/>
        </w:numPr>
        <w:jc w:val="left"/>
        <w:rPr>
          <w:rFonts w:hint="eastAsia" w:ascii="宋体" w:hAnsi="宋体" w:cs="宋体"/>
          <w:b/>
          <w:bCs/>
          <w:color w:val="auto"/>
          <w:sz w:val="24"/>
          <w:szCs w:val="24"/>
          <w:highlight w:val="none"/>
          <w:lang w:eastAsia="zh-CN"/>
        </w:rPr>
      </w:pPr>
      <w:r>
        <w:rPr>
          <w:rFonts w:ascii="宋体" w:hAnsi="宋体" w:eastAsia="宋体" w:cs="宋体"/>
          <w:b/>
          <w:bCs/>
          <w:color w:val="auto"/>
          <w:sz w:val="24"/>
          <w:szCs w:val="24"/>
          <w:highlight w:val="none"/>
        </w:rPr>
        <w:t>现场报名须知</w:t>
      </w:r>
      <w:r>
        <w:rPr>
          <w:rFonts w:hint="eastAsia" w:ascii="宋体" w:hAnsi="宋体" w:cs="宋体"/>
          <w:b/>
          <w:bCs/>
          <w:color w:val="auto"/>
          <w:sz w:val="24"/>
          <w:szCs w:val="24"/>
          <w:highlight w:val="none"/>
          <w:lang w:eastAsia="zh-CN"/>
        </w:rPr>
        <w:t>（现金缴纳）</w:t>
      </w:r>
    </w:p>
    <w:p w14:paraId="6E297FAB">
      <w:pPr>
        <w:numPr>
          <w:ilvl w:val="0"/>
          <w:numId w:val="0"/>
        </w:numPr>
        <w:ind w:firstLine="480" w:firstLineChars="20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领取采购文件时须提交“报名资料”；</w:t>
      </w:r>
    </w:p>
    <w:p w14:paraId="1C782922">
      <w:pPr>
        <w:jc w:val="left"/>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w:t>
      </w:r>
      <w:r>
        <w:rPr>
          <w:rFonts w:ascii="宋体" w:hAnsi="宋体" w:eastAsia="宋体" w:cs="宋体"/>
          <w:b/>
          <w:bCs/>
          <w:color w:val="auto"/>
          <w:sz w:val="24"/>
          <w:szCs w:val="24"/>
          <w:highlight w:val="none"/>
        </w:rPr>
        <w:t>网上报名</w:t>
      </w:r>
      <w:r>
        <w:rPr>
          <w:rFonts w:hint="eastAsia" w:ascii="宋体" w:hAnsi="宋体" w:eastAsia="宋体" w:cs="宋体"/>
          <w:b/>
          <w:bCs/>
          <w:color w:val="auto"/>
          <w:sz w:val="24"/>
          <w:szCs w:val="24"/>
          <w:highlight w:val="none"/>
          <w:lang w:eastAsia="zh-CN"/>
        </w:rPr>
        <w:t>须知</w:t>
      </w:r>
      <w:r>
        <w:rPr>
          <w:rFonts w:hint="eastAsia" w:ascii="宋体" w:hAnsi="宋体" w:cs="宋体"/>
          <w:b/>
          <w:bCs/>
          <w:color w:val="auto"/>
          <w:sz w:val="24"/>
          <w:szCs w:val="24"/>
          <w:highlight w:val="none"/>
          <w:lang w:eastAsia="zh-CN"/>
        </w:rPr>
        <w:t>（公对公转账）</w:t>
      </w:r>
    </w:p>
    <w:p w14:paraId="1944BEF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（1）邮件统一命名格式：X包号+项目名称+公司名称+经办人姓名+身份证号码+联系电话；</w:t>
      </w:r>
    </w:p>
    <w:p w14:paraId="0533DBE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（2）“报名资料”须发送至18133978927@163.com，同时抄送至</w:t>
      </w:r>
      <w:r>
        <w:rPr>
          <w:rFonts w:hint="eastAsia" w:ascii="宋体" w:hAnsi="宋体" w:eastAsia="宋体" w:cs="宋体"/>
          <w:color w:val="auto"/>
          <w:highlight w:val="none"/>
          <w:lang w:val="en-US" w:eastAsia="zh-CN"/>
        </w:rPr>
        <w:fldChar w:fldCharType="begin"/>
      </w:r>
      <w:r>
        <w:rPr>
          <w:rFonts w:hint="eastAsia" w:ascii="宋体" w:hAnsi="宋体" w:eastAsia="宋体" w:cs="宋体"/>
          <w:color w:val="auto"/>
          <w:highlight w:val="none"/>
          <w:lang w:val="en-US" w:eastAsia="zh-CN"/>
        </w:rPr>
        <w:instrText xml:space="preserve"> HYPERLINK "mailto:18133978927@163.com、3922870652@qq.com" </w:instrText>
      </w:r>
      <w:r>
        <w:rPr>
          <w:rFonts w:hint="eastAsia" w:ascii="宋体" w:hAnsi="宋体" w:eastAsia="宋体" w:cs="宋体"/>
          <w:color w:val="auto"/>
          <w:highlight w:val="none"/>
          <w:lang w:val="en-US" w:eastAsia="zh-CN"/>
        </w:rPr>
        <w:fldChar w:fldCharType="separate"/>
      </w:r>
      <w:r>
        <w:rPr>
          <w:rFonts w:hint="eastAsia" w:ascii="宋体" w:hAnsi="宋体" w:eastAsia="宋体" w:cs="宋体"/>
          <w:color w:val="auto"/>
          <w:highlight w:val="none"/>
          <w:lang w:val="en-US" w:eastAsia="zh-CN"/>
        </w:rPr>
        <w:t>3922870652@qq.com</w:t>
      </w:r>
      <w:r>
        <w:rPr>
          <w:rFonts w:hint="eastAsia" w:ascii="宋体" w:hAnsi="宋体" w:eastAsia="宋体" w:cs="宋体"/>
          <w:color w:val="auto"/>
          <w:highlight w:val="none"/>
          <w:lang w:val="en-US" w:eastAsia="zh-CN"/>
        </w:rPr>
        <w:fldChar w:fldCharType="end"/>
      </w:r>
      <w:r>
        <w:rPr>
          <w:rFonts w:hint="eastAsia" w:ascii="宋体" w:hAnsi="宋体" w:eastAsia="宋体" w:cs="宋体"/>
          <w:color w:val="auto"/>
          <w:highlight w:val="none"/>
          <w:lang w:val="en-US" w:eastAsia="zh-CN"/>
        </w:rPr>
        <w:t>（用于反馈采购文件电子版）；</w:t>
      </w:r>
    </w:p>
    <w:p w14:paraId="592CCF6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（3）提供标书款公对公转账凭证；</w:t>
      </w:r>
    </w:p>
    <w:p w14:paraId="1791051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（4）每日16:30统一发送采购文件，若于当天未收到采购文件，则次日电话联系代理机构。</w:t>
      </w:r>
    </w:p>
    <w:p w14:paraId="6D8CF612">
      <w:pPr>
        <w:jc w:val="left"/>
        <w:rPr>
          <w:rFonts w:hint="eastAsia" w:ascii="宋体" w:hAnsi="宋体" w:cs="宋体"/>
          <w:b/>
          <w:bCs/>
          <w:color w:val="auto"/>
          <w:highlight w:val="none"/>
        </w:rPr>
      </w:pPr>
      <w:r>
        <w:rPr>
          <w:rFonts w:hint="eastAsia" w:ascii="宋体" w:hAnsi="宋体" w:cs="宋体"/>
          <w:b/>
          <w:bCs/>
          <w:color w:val="auto"/>
          <w:highlight w:val="none"/>
          <w:lang w:eastAsia="zh-CN"/>
        </w:rPr>
        <w:t>（二）采购文件</w:t>
      </w:r>
      <w:r>
        <w:rPr>
          <w:rFonts w:hint="eastAsia" w:ascii="宋体" w:hAnsi="宋体" w:cs="宋体"/>
          <w:b/>
          <w:bCs/>
          <w:color w:val="auto"/>
          <w:highlight w:val="none"/>
        </w:rPr>
        <w:t>费和服务费</w:t>
      </w:r>
      <w:r>
        <w:rPr>
          <w:rFonts w:hint="eastAsia" w:ascii="宋体" w:hAnsi="宋体" w:cs="宋体"/>
          <w:b/>
          <w:bCs/>
          <w:color w:val="auto"/>
          <w:highlight w:val="none"/>
          <w:lang w:eastAsia="zh-CN"/>
        </w:rPr>
        <w:t>缴费</w:t>
      </w:r>
      <w:r>
        <w:rPr>
          <w:rFonts w:hint="eastAsia" w:ascii="宋体" w:hAnsi="宋体" w:cs="宋体"/>
          <w:b/>
          <w:bCs/>
          <w:color w:val="auto"/>
          <w:highlight w:val="none"/>
        </w:rPr>
        <w:t>账户</w:t>
      </w:r>
    </w:p>
    <w:p w14:paraId="773AC739">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开户名称:陕西中经招标有限公司</w:t>
      </w:r>
    </w:p>
    <w:p w14:paraId="1BF8D9B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开户银行:中国工商银行股份有限公司西安南关支行</w:t>
      </w:r>
    </w:p>
    <w:p w14:paraId="0FD0162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账号:3700021509024616202</w:t>
      </w:r>
    </w:p>
    <w:p w14:paraId="3242326C">
      <w:pPr>
        <w:jc w:val="left"/>
        <w:rPr>
          <w:rFonts w:hint="eastAsia" w:ascii="宋体" w:hAnsi="宋体" w:cs="宋体"/>
          <w:b/>
          <w:bCs/>
          <w:color w:val="auto"/>
          <w:highlight w:val="none"/>
          <w:lang w:val="en-US" w:eastAsia="zh-CN"/>
        </w:rPr>
      </w:pPr>
      <w:r>
        <w:rPr>
          <w:rFonts w:hint="eastAsia" w:ascii="宋体" w:hAnsi="宋体" w:cs="宋体"/>
          <w:b/>
          <w:bCs/>
          <w:color w:val="auto"/>
          <w:highlight w:val="none"/>
          <w:lang w:val="en-US" w:eastAsia="zh-CN"/>
        </w:rPr>
        <w:t>（三）联系方式</w:t>
      </w:r>
    </w:p>
    <w:p w14:paraId="1C761EB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1.项目</w:t>
      </w:r>
      <w:r>
        <w:rPr>
          <w:rFonts w:hint="eastAsia" w:ascii="宋体" w:hAnsi="宋体" w:cs="宋体"/>
          <w:color w:val="auto"/>
          <w:highlight w:val="none"/>
        </w:rPr>
        <w:t>联系方式(电话/传真):029-87888601/602转800</w:t>
      </w:r>
      <w:r>
        <w:rPr>
          <w:rFonts w:hint="eastAsia" w:ascii="宋体" w:hAnsi="宋体" w:cs="宋体"/>
          <w:color w:val="auto"/>
          <w:highlight w:val="none"/>
          <w:lang w:val="en-US" w:eastAsia="zh-CN"/>
        </w:rPr>
        <w:t>2</w:t>
      </w:r>
    </w:p>
    <w:p w14:paraId="5AB2427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财务电话:029-87888601/602转8005</w:t>
      </w:r>
    </w:p>
    <w:p w14:paraId="261A471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3.</w:t>
      </w:r>
      <w:r>
        <w:rPr>
          <w:rFonts w:hint="eastAsia" w:ascii="宋体" w:hAnsi="宋体" w:cs="宋体"/>
          <w:color w:val="auto"/>
          <w:highlight w:val="none"/>
        </w:rPr>
        <w:t>保证金办理电话:029-87888601/602转8004</w:t>
      </w:r>
    </w:p>
    <w:p w14:paraId="79C61B77">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传真电话:029-87883134</w:t>
      </w:r>
    </w:p>
    <w:p w14:paraId="2729B2DD">
      <w:pPr>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（四）落实的政府采购政策</w:t>
      </w:r>
    </w:p>
    <w:p w14:paraId="5D686DAC">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2.1《政府采购促进中小企业发展管理办法》的通知--财库[2020]46号。</w:t>
      </w:r>
    </w:p>
    <w:p w14:paraId="42BFC17B">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2.2财政部司法部关于政府采购支持监狱企业发展有关问题的通知--财库〔2014〕68号。</w:t>
      </w:r>
    </w:p>
    <w:p w14:paraId="4A6FEC78">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2.3《国务院办公厅关于建立政府强制采购节能产品制度的通知》--国办发〔2007〕51号。</w:t>
      </w:r>
    </w:p>
    <w:p w14:paraId="4AC6BFD3">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2.4《财政部发展改革委生态环境部市场监督总局关于调整优化节能产品、环境标志产品政府采购执行机制的通知》--（财库[2019]9号）。</w:t>
      </w:r>
    </w:p>
    <w:p w14:paraId="7FACB033">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2.5《市场监督总局关于发布参与实施政府采购节能产品、环境标志产品认证机构名录的公告》—2019年第16号。</w:t>
      </w:r>
    </w:p>
    <w:p w14:paraId="485AD18D">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2.6《财政部民政部中国残疾人联合会关于促进残疾人就业政府采购政策的通知》--（财库〔2017〕141号）。</w:t>
      </w:r>
    </w:p>
    <w:p w14:paraId="3B4175E6">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《国务院办公厅关于在政府采购中实施本国产品标准及相关政策的通知 》-（国办发〔2025〕34号）</w:t>
      </w:r>
    </w:p>
    <w:p w14:paraId="69954123">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《关于推动解决政府采购异常低价问题的通知》（财库〔2026〕2号）</w:t>
      </w:r>
    </w:p>
    <w:p w14:paraId="4E70D20B">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其他需要落实的政府采购政策。</w:t>
      </w:r>
    </w:p>
    <w:p w14:paraId="73F71144">
      <w:pPr>
        <w:pStyle w:val="3"/>
        <w:spacing w:before="0" w:beforeAutospacing="0" w:after="0" w:afterAutospacing="0"/>
        <w:textAlignment w:val="baseline"/>
        <w:rPr>
          <w:rFonts w:hint="eastAsia" w:ascii="宋体" w:hAnsi="宋体" w:eastAsia="宋体" w:cs="宋体"/>
          <w:color w:val="auto"/>
          <w:sz w:val="24"/>
          <w:szCs w:val="24"/>
          <w:highlight w:val="none"/>
        </w:rPr>
      </w:pPr>
      <w:r>
        <w:rPr>
          <w:rStyle w:val="6"/>
          <w:rFonts w:hint="eastAsia" w:ascii="宋体" w:hAnsi="宋体" w:eastAsia="宋体" w:cs="宋体"/>
          <w:color w:val="auto"/>
          <w:sz w:val="24"/>
          <w:szCs w:val="24"/>
          <w:highlight w:val="none"/>
          <w:shd w:val="clear" w:color="auto" w:fill="FFFFFF"/>
        </w:rPr>
        <w:t>七、对本次招标提出询问，请按以下方式联系。</w:t>
      </w:r>
    </w:p>
    <w:p w14:paraId="1BD58BCC">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1.采购人信息</w:t>
      </w:r>
    </w:p>
    <w:p w14:paraId="124CCD3B">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名    称：西北农林科技大学</w:t>
      </w:r>
    </w:p>
    <w:p w14:paraId="65B611CE">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地    址：陕西杨凌邰城路3号</w:t>
      </w:r>
    </w:p>
    <w:p w14:paraId="2D4DC769">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联系方式：余老师 029-87082444</w:t>
      </w:r>
    </w:p>
    <w:p w14:paraId="43479BC9">
      <w:pPr>
        <w:pStyle w:val="3"/>
        <w:spacing w:before="0" w:beforeAutospacing="0" w:after="0" w:afterAutospacing="0"/>
        <w:ind w:firstLine="480" w:firstLineChars="200"/>
        <w:textAlignment w:val="baseline"/>
        <w:rPr>
          <w:rFonts w:hint="default" w:ascii="宋体" w:hAnsi="宋体" w:eastAsia="宋体" w:cs="宋体"/>
          <w:color w:val="auto"/>
          <w:sz w:val="24"/>
          <w:szCs w:val="24"/>
          <w:highlight w:val="none"/>
          <w:shd w:val="clear" w:color="auto" w:fill="FFFFFF"/>
          <w:lang w:val="en-US"/>
        </w:rPr>
      </w:pPr>
      <w:r>
        <w:rPr>
          <w:rFonts w:hint="eastAsia" w:ascii="宋体" w:hAnsi="宋体" w:eastAsia="宋体" w:cs="宋体"/>
          <w:color w:val="auto"/>
          <w:sz w:val="24"/>
          <w:szCs w:val="24"/>
          <w:highlight w:val="none"/>
          <w:shd w:val="clear" w:color="auto" w:fill="FFFFFF"/>
        </w:rPr>
        <w:t>技术联系人：</w:t>
      </w:r>
      <w:r>
        <w:rPr>
          <w:rFonts w:hint="eastAsia" w:ascii="宋体" w:hAnsi="宋体" w:eastAsia="宋体" w:cs="宋体"/>
          <w:color w:val="auto"/>
          <w:sz w:val="24"/>
          <w:szCs w:val="24"/>
          <w:highlight w:val="none"/>
          <w:shd w:val="clear" w:color="auto" w:fill="FFFFFF"/>
          <w:lang w:val="en-US" w:eastAsia="zh-CN"/>
        </w:rPr>
        <w:t xml:space="preserve"> </w:t>
      </w:r>
      <w:r>
        <w:rPr>
          <w:rFonts w:hint="eastAsia" w:ascii="宋体" w:hAnsi="宋体" w:eastAsia="宋体" w:cs="宋体"/>
          <w:color w:val="auto"/>
          <w:sz w:val="24"/>
          <w:szCs w:val="24"/>
          <w:highlight w:val="none"/>
          <w:shd w:val="clear" w:color="auto" w:fill="FFFFFF"/>
          <w:lang w:val="en-US" w:eastAsia="zh-CN"/>
        </w:rPr>
        <w:t>张红 029-87082105</w:t>
      </w:r>
    </w:p>
    <w:p w14:paraId="0B3AC520">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2.采购代理机构信息</w:t>
      </w:r>
    </w:p>
    <w:p w14:paraId="64E2C684">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称：陕西中经招标有限公司</w:t>
      </w:r>
    </w:p>
    <w:p w14:paraId="25E511AD">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人：祝清江、王佼、</w:t>
      </w:r>
      <w:r>
        <w:rPr>
          <w:rFonts w:hint="eastAsia" w:ascii="宋体" w:hAnsi="宋体" w:eastAsia="宋体" w:cs="宋体"/>
          <w:color w:val="auto"/>
          <w:sz w:val="24"/>
          <w:szCs w:val="24"/>
          <w:highlight w:val="none"/>
          <w:lang w:val="en-US" w:eastAsia="zh-CN"/>
        </w:rPr>
        <w:t>张锦、郭燕妮、</w:t>
      </w:r>
      <w:r>
        <w:rPr>
          <w:rFonts w:hint="eastAsia" w:ascii="宋体" w:hAnsi="宋体" w:eastAsia="宋体" w:cs="宋体"/>
          <w:color w:val="auto"/>
          <w:sz w:val="24"/>
          <w:szCs w:val="24"/>
          <w:highlight w:val="none"/>
        </w:rPr>
        <w:t>赵薇</w:t>
      </w:r>
    </w:p>
    <w:p w14:paraId="60FECE8E">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    话：87888601-80</w:t>
      </w:r>
      <w:r>
        <w:rPr>
          <w:rFonts w:hint="eastAsia" w:ascii="宋体" w:hAnsi="宋体" w:eastAsia="宋体" w:cs="宋体"/>
          <w:color w:val="auto"/>
          <w:sz w:val="24"/>
          <w:szCs w:val="24"/>
          <w:highlight w:val="none"/>
          <w:lang w:val="en-US" w:eastAsia="zh-CN"/>
        </w:rPr>
        <w:t>02</w:t>
      </w:r>
    </w:p>
    <w:p w14:paraId="46F02634">
      <w:pPr>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电子邮件：</w:t>
      </w:r>
      <w:r>
        <w:rPr>
          <w:rFonts w:hint="eastAsia" w:ascii="宋体" w:hAnsi="宋体" w:eastAsia="宋体" w:cs="宋体"/>
          <w:color w:val="auto"/>
          <w:sz w:val="24"/>
          <w:szCs w:val="24"/>
          <w:highlight w:val="none"/>
          <w:lang w:eastAsia="zh-CN"/>
        </w:rPr>
        <w:t>3922870652@qq.com</w:t>
      </w:r>
    </w:p>
    <w:p w14:paraId="1CD9129A">
      <w:pPr>
        <w:pStyle w:val="3"/>
        <w:spacing w:before="0" w:beforeAutospacing="0" w:after="0" w:afterAutospacing="0"/>
        <w:ind w:firstLine="480" w:firstLineChars="200"/>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地 址：西安市长安北路8B陕西高速大厦16楼</w:t>
      </w:r>
    </w:p>
    <w:p w14:paraId="4DF11B77">
      <w:pPr>
        <w:rPr>
          <w:rFonts w:hint="eastAsia" w:ascii="宋体" w:hAnsi="宋体" w:eastAsia="宋体" w:cs="宋体"/>
          <w:color w:val="auto"/>
          <w:sz w:val="24"/>
          <w:szCs w:val="24"/>
          <w:highlight w:val="none"/>
        </w:rPr>
      </w:pPr>
    </w:p>
    <w:sectPr>
      <w:pgSz w:w="11906" w:h="16838"/>
      <w:pgMar w:top="1440" w:right="1134"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F1C379"/>
    <w:multiLevelType w:val="singleLevel"/>
    <w:tmpl w:val="7DF1C379"/>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968B2"/>
    <w:rsid w:val="02B0310F"/>
    <w:rsid w:val="02FE3E7B"/>
    <w:rsid w:val="054933A7"/>
    <w:rsid w:val="05E355AA"/>
    <w:rsid w:val="064C13A1"/>
    <w:rsid w:val="06D53CC1"/>
    <w:rsid w:val="08C16076"/>
    <w:rsid w:val="09151F1E"/>
    <w:rsid w:val="09502F56"/>
    <w:rsid w:val="097F3111"/>
    <w:rsid w:val="0CF76F5F"/>
    <w:rsid w:val="11AB58EC"/>
    <w:rsid w:val="1A772A39"/>
    <w:rsid w:val="1D5F71D3"/>
    <w:rsid w:val="1E7309F9"/>
    <w:rsid w:val="224968B2"/>
    <w:rsid w:val="25FF1B34"/>
    <w:rsid w:val="29EA6657"/>
    <w:rsid w:val="2D2B3350"/>
    <w:rsid w:val="3776777C"/>
    <w:rsid w:val="38E452E6"/>
    <w:rsid w:val="3A1219DE"/>
    <w:rsid w:val="43F62371"/>
    <w:rsid w:val="47523D62"/>
    <w:rsid w:val="4DCA28A4"/>
    <w:rsid w:val="4F1B2C8C"/>
    <w:rsid w:val="52833022"/>
    <w:rsid w:val="579317E8"/>
    <w:rsid w:val="59DA190D"/>
    <w:rsid w:val="5C846314"/>
    <w:rsid w:val="5FD276B3"/>
    <w:rsid w:val="67922B00"/>
    <w:rsid w:val="68810DC5"/>
    <w:rsid w:val="696C43B8"/>
    <w:rsid w:val="6A1B7B8C"/>
    <w:rsid w:val="6E0E3FA8"/>
    <w:rsid w:val="72EE2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4"/>
    <w:basedOn w:val="1"/>
    <w:next w:val="1"/>
    <w:qFormat/>
    <w:uiPriority w:val="0"/>
    <w:pPr>
      <w:keepNext/>
      <w:keepLines/>
      <w:numPr>
        <w:ilvl w:val="3"/>
        <w:numId w:val="0"/>
      </w:numPr>
      <w:spacing w:before="280" w:after="290" w:line="360" w:lineRule="auto"/>
      <w:ind w:left="850" w:hanging="850"/>
      <w:outlineLvl w:val="3"/>
    </w:pPr>
    <w:rPr>
      <w:rFonts w:ascii="Arial" w:hAnsi="Arial"/>
      <w:b/>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pPr>
      <w:widowControl/>
      <w:spacing w:before="120" w:beforeAutospacing="0" w:after="120" w:afterAutospacing="0"/>
      <w:jc w:val="left"/>
    </w:pPr>
    <w:rPr>
      <w:rFonts w:ascii="宋体" w:hAnsi="宋体" w:eastAsia="宋体"/>
      <w:kern w:val="0"/>
    </w:rPr>
  </w:style>
  <w:style w:type="character" w:styleId="6">
    <w:name w:val="Strong"/>
    <w:basedOn w:val="5"/>
    <w:qFormat/>
    <w:uiPriority w:val="22"/>
    <w:rPr>
      <w:b/>
      <w:bCs/>
    </w:rPr>
  </w:style>
  <w:style w:type="character" w:styleId="7">
    <w:name w:val="Hyperlink"/>
    <w:qFormat/>
    <w:uiPriority w:val="99"/>
    <w:rPr>
      <w:rFonts w:eastAsia="仿宋_GB2312"/>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2527</Words>
  <Characters>3133</Characters>
  <Lines>0</Lines>
  <Paragraphs>0</Paragraphs>
  <TotalTime>0</TotalTime>
  <ScaleCrop>false</ScaleCrop>
  <LinksUpToDate>false</LinksUpToDate>
  <CharactersWithSpaces>3193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2026-08-04T01:41:00Z</dcterms:created>
  <dc:creator>陕西中经招标有限公司</dc:creator>
  <cp:lastModifiedBy>中经招标</cp:lastModifiedBy>
  <dcterms:modified xsi:type="dcterms:W3CDTF">2026-09-28T02:14:00Z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FDB2A3BF99A24EC7969380774792A6B5_11</vt:lpwstr>
  </property>
  <property fmtid="{D5CDD505-2E9C-101B-9397-08002B2CF9AE}" pid="4" name="KSOTemplateDocerSaveRecord">
    <vt:lpwstr>eyJoZGlkIjoiMWE4MWM0ZDM3NmI0ZjA0N2QxMTI1Njg0M2U1Nzg1NTIiLCJ1c2VySWQiOiIxODY5MTYyMTc0In0=</vt:lpwstr>
  </property>
</Properties>
</file>